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FD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Ankiety przeprowadzone wśród uczestników turniejów cyklu Grand Prix Polski Par w roku 2017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–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 xml:space="preserve"> podsumowanie</w:t>
      </w:r>
    </w:p>
    <w:p w:rsidR="00562FFD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562FFD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Zestawienie odpowiedzi na pytania dotyczące organizacji poszczególnych imprez</w:t>
      </w:r>
    </w:p>
    <w:p w:rsidR="00562FFD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562FFD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562FFD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562FFD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562FFD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</w:p>
    <w:p w:rsidR="00562FFD" w:rsidRPr="00F05938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F0593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War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unki lokalowe miejsca rozgrywek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r w:rsidRPr="00F0593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(wielkość sali, wentylacja, bufet, toalety itp.).</w:t>
      </w:r>
    </w:p>
    <w:p w:rsidR="00562FFD" w:rsidRDefault="00562FFD" w:rsidP="00562FFD"/>
    <w:tbl>
      <w:tblPr>
        <w:tblW w:w="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640"/>
        <w:gridCol w:w="1780"/>
        <w:gridCol w:w="1341"/>
      </w:tblGrid>
      <w:tr w:rsidR="00562FFD" w:rsidRPr="00F05938" w:rsidTr="00C03C17">
        <w:trPr>
          <w:trHeight w:val="792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MEDIANA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wypełnionych ankiet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1640" w:type="dxa"/>
            <w:shd w:val="clear" w:color="000000" w:fill="63BE7B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4,56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1640" w:type="dxa"/>
            <w:shd w:val="clear" w:color="000000" w:fill="A7D27F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4,28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Zgorzelec</w:t>
            </w:r>
          </w:p>
        </w:tc>
        <w:tc>
          <w:tcPr>
            <w:tcW w:w="1640" w:type="dxa"/>
            <w:shd w:val="clear" w:color="000000" w:fill="B3D580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4,23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Starachowice</w:t>
            </w:r>
          </w:p>
        </w:tc>
        <w:tc>
          <w:tcPr>
            <w:tcW w:w="1640" w:type="dxa"/>
            <w:shd w:val="clear" w:color="000000" w:fill="C9DC81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4,14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1640" w:type="dxa"/>
            <w:shd w:val="clear" w:color="000000" w:fill="CADC81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4,13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1640" w:type="dxa"/>
            <w:shd w:val="clear" w:color="000000" w:fill="FEEB84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3,92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1640" w:type="dxa"/>
            <w:shd w:val="clear" w:color="000000" w:fill="FEEA83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3,91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1640" w:type="dxa"/>
            <w:shd w:val="clear" w:color="000000" w:fill="FEE783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1640" w:type="dxa"/>
            <w:shd w:val="clear" w:color="000000" w:fill="FEDF81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3,83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1640" w:type="dxa"/>
            <w:shd w:val="clear" w:color="000000" w:fill="FDD07E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3,71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Sława</w:t>
            </w:r>
          </w:p>
        </w:tc>
        <w:tc>
          <w:tcPr>
            <w:tcW w:w="1640" w:type="dxa"/>
            <w:shd w:val="clear" w:color="000000" w:fill="FBA175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3,34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640" w:type="dxa"/>
            <w:shd w:val="clear" w:color="000000" w:fill="F8696B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2,89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</w:tbl>
    <w:p w:rsidR="00562FFD" w:rsidRDefault="00562FFD" w:rsidP="00562FFD"/>
    <w:p w:rsidR="00562FFD" w:rsidRDefault="00562FFD" w:rsidP="00562FFD"/>
    <w:p w:rsidR="00562FFD" w:rsidRPr="00F05938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F0593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lastRenderedPageBreak/>
        <w:t>Warunki pobytowe proponowane przez organizatora (różnorodność/atrakcyjność oferty noclegowej i gastronomicznej).</w:t>
      </w:r>
    </w:p>
    <w:p w:rsidR="00562FFD" w:rsidRDefault="00562FFD" w:rsidP="00562FFD"/>
    <w:tbl>
      <w:tblPr>
        <w:tblW w:w="6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720"/>
        <w:gridCol w:w="1780"/>
        <w:gridCol w:w="1341"/>
      </w:tblGrid>
      <w:tr w:rsidR="00562FFD" w:rsidRPr="00F05938" w:rsidTr="00C03C17">
        <w:trPr>
          <w:trHeight w:val="792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MEDIANA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wypełnionych ankiet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Starachowice</w:t>
            </w:r>
          </w:p>
        </w:tc>
        <w:tc>
          <w:tcPr>
            <w:tcW w:w="1720" w:type="dxa"/>
            <w:shd w:val="clear" w:color="000000" w:fill="63BE7B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4,19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1720" w:type="dxa"/>
            <w:shd w:val="clear" w:color="000000" w:fill="ADD480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3,91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1720" w:type="dxa"/>
            <w:shd w:val="clear" w:color="000000" w:fill="BCD881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3,86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1720" w:type="dxa"/>
            <w:shd w:val="clear" w:color="000000" w:fill="D6DF82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3,76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Zgorzelec</w:t>
            </w:r>
          </w:p>
        </w:tc>
        <w:tc>
          <w:tcPr>
            <w:tcW w:w="1720" w:type="dxa"/>
            <w:shd w:val="clear" w:color="000000" w:fill="DDE182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3,73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Sława</w:t>
            </w:r>
          </w:p>
        </w:tc>
        <w:tc>
          <w:tcPr>
            <w:tcW w:w="1720" w:type="dxa"/>
            <w:shd w:val="clear" w:color="000000" w:fill="DFE283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3,72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1720" w:type="dxa"/>
            <w:shd w:val="clear" w:color="000000" w:fill="FDD780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3,47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1720" w:type="dxa"/>
            <w:shd w:val="clear" w:color="000000" w:fill="FDD680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3,47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1720" w:type="dxa"/>
            <w:shd w:val="clear" w:color="000000" w:fill="FDCE7E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3,42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1720" w:type="dxa"/>
            <w:shd w:val="clear" w:color="000000" w:fill="FCC47C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3,35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1720" w:type="dxa"/>
            <w:shd w:val="clear" w:color="000000" w:fill="FCBE7B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3,32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720" w:type="dxa"/>
            <w:shd w:val="clear" w:color="000000" w:fill="F8696B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2,78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</w:tbl>
    <w:p w:rsidR="00562FFD" w:rsidRDefault="00562FFD" w:rsidP="00562FFD"/>
    <w:p w:rsidR="00562FFD" w:rsidRDefault="00562FFD" w:rsidP="00562FFD"/>
    <w:p w:rsidR="00562FFD" w:rsidRDefault="00562FFD" w:rsidP="00562FFD">
      <w:pP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 w:type="page"/>
      </w:r>
    </w:p>
    <w:p w:rsidR="00562FFD" w:rsidRPr="00F05938" w:rsidRDefault="00562FFD" w:rsidP="00562FF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F0593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lastRenderedPageBreak/>
        <w:t xml:space="preserve">Techniczna organizacja turnieju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br/>
      </w:r>
      <w:r w:rsidRPr="00F05938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(fachowość ekipy sędziowskiej, liczba sędziów, pilnowanie czasu rozpoczęcia i zakończenia itp.).</w:t>
      </w:r>
    </w:p>
    <w:p w:rsidR="00562FFD" w:rsidRDefault="00562FFD" w:rsidP="00562FFD"/>
    <w:tbl>
      <w:tblPr>
        <w:tblW w:w="7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2140"/>
        <w:gridCol w:w="2180"/>
        <w:gridCol w:w="1341"/>
      </w:tblGrid>
      <w:tr w:rsidR="00562FFD" w:rsidRPr="00F05938" w:rsidTr="00C03C17">
        <w:trPr>
          <w:trHeight w:val="792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MEDIANA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wypełnionych ankiet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Zgorzelec</w:t>
            </w:r>
          </w:p>
        </w:tc>
        <w:tc>
          <w:tcPr>
            <w:tcW w:w="2140" w:type="dxa"/>
            <w:shd w:val="clear" w:color="000000" w:fill="63BE7B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2140" w:type="dxa"/>
            <w:shd w:val="clear" w:color="000000" w:fill="98CE7F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4,38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45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140" w:type="dxa"/>
            <w:shd w:val="clear" w:color="000000" w:fill="9DCF7F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4,37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82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140" w:type="dxa"/>
            <w:shd w:val="clear" w:color="000000" w:fill="C2DA81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4,28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Starachowice</w:t>
            </w:r>
          </w:p>
        </w:tc>
        <w:tc>
          <w:tcPr>
            <w:tcW w:w="2140" w:type="dxa"/>
            <w:shd w:val="clear" w:color="000000" w:fill="DDE182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4,22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78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2140" w:type="dxa"/>
            <w:shd w:val="clear" w:color="000000" w:fill="FCEB84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4,14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76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140" w:type="dxa"/>
            <w:shd w:val="clear" w:color="000000" w:fill="FEEA83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4,13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140" w:type="dxa"/>
            <w:shd w:val="clear" w:color="000000" w:fill="FDC97D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3,83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2140" w:type="dxa"/>
            <w:shd w:val="clear" w:color="000000" w:fill="FCBA7A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3,69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Sława</w:t>
            </w:r>
          </w:p>
        </w:tc>
        <w:tc>
          <w:tcPr>
            <w:tcW w:w="2140" w:type="dxa"/>
            <w:shd w:val="clear" w:color="000000" w:fill="FBAA77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3,54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68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2140" w:type="dxa"/>
            <w:shd w:val="clear" w:color="000000" w:fill="FA9373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3,33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46</w:t>
            </w:r>
          </w:p>
        </w:tc>
      </w:tr>
      <w:tr w:rsidR="00562FFD" w:rsidRPr="00F05938" w:rsidTr="00C03C17">
        <w:trPr>
          <w:trHeight w:val="264"/>
          <w:jc w:val="center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140" w:type="dxa"/>
            <w:shd w:val="clear" w:color="000000" w:fill="F8696B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2,94</w:t>
            </w:r>
          </w:p>
        </w:tc>
        <w:tc>
          <w:tcPr>
            <w:tcW w:w="218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562FFD" w:rsidRPr="00F05938" w:rsidRDefault="00562FFD" w:rsidP="00C03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0593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</w:tbl>
    <w:p w:rsidR="00562FFD" w:rsidRDefault="00562FFD"/>
    <w:p w:rsidR="00562FFD" w:rsidRDefault="00562FFD"/>
    <w:p w:rsidR="00562FFD" w:rsidRDefault="00562FFD"/>
    <w:p w:rsidR="00562FFD" w:rsidRDefault="00562FFD"/>
    <w:p w:rsidR="00562FFD" w:rsidRDefault="00562FFD"/>
    <w:p w:rsidR="00562FFD" w:rsidRDefault="00562FFD"/>
    <w:p w:rsidR="00562FFD" w:rsidRDefault="00562FFD">
      <w:pPr>
        <w:rPr>
          <w:rFonts w:ascii="Arial" w:hAnsi="Arial" w:cs="Arial"/>
          <w:b/>
          <w:sz w:val="28"/>
          <w:szCs w:val="28"/>
        </w:rPr>
      </w:pPr>
      <w:r w:rsidRPr="00562FFD">
        <w:rPr>
          <w:rFonts w:ascii="Arial" w:hAnsi="Arial" w:cs="Arial"/>
          <w:b/>
          <w:sz w:val="28"/>
          <w:szCs w:val="28"/>
        </w:rPr>
        <w:t>Zestawienie odpowiedzi dotyczących zasad organizacji całego cyklu GPPP</w:t>
      </w:r>
    </w:p>
    <w:p w:rsidR="00562FFD" w:rsidRDefault="00562FFD">
      <w:pPr>
        <w:rPr>
          <w:rFonts w:ascii="Arial" w:hAnsi="Arial" w:cs="Arial"/>
          <w:b/>
          <w:sz w:val="28"/>
          <w:szCs w:val="28"/>
        </w:rPr>
      </w:pPr>
    </w:p>
    <w:p w:rsidR="00562FFD" w:rsidRPr="001B6B25" w:rsidRDefault="00562FFD">
      <w:pPr>
        <w:rPr>
          <w:rFonts w:ascii="Arial" w:hAnsi="Arial" w:cs="Arial"/>
          <w:b/>
          <w:sz w:val="20"/>
          <w:szCs w:val="20"/>
        </w:rPr>
      </w:pPr>
    </w:p>
    <w:tbl>
      <w:tblPr>
        <w:tblW w:w="149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1354"/>
        <w:gridCol w:w="1538"/>
        <w:gridCol w:w="2666"/>
        <w:gridCol w:w="1656"/>
        <w:gridCol w:w="1495"/>
        <w:gridCol w:w="2666"/>
        <w:gridCol w:w="1619"/>
        <w:gridCol w:w="1360"/>
      </w:tblGrid>
      <w:tr w:rsidR="00FD60DE" w:rsidRPr="001B6B25" w:rsidTr="00562FFD">
        <w:trPr>
          <w:trHeight w:val="1848"/>
          <w:tblCellSpacing w:w="0" w:type="dxa"/>
        </w:trPr>
        <w:tc>
          <w:tcPr>
            <w:tcW w:w="616" w:type="dxa"/>
            <w:vAlign w:val="center"/>
            <w:hideMark/>
          </w:tcPr>
          <w:p w:rsidR="00FD60DE" w:rsidRPr="001B6B25" w:rsidRDefault="00FD60DE" w:rsidP="00562F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38" w:type="dxa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rozgrywania turnieju eliminacyjnego GPPP powinny pozostać bez zmian.</w:t>
            </w:r>
          </w:p>
        </w:tc>
        <w:tc>
          <w:tcPr>
            <w:tcW w:w="2666" w:type="dxa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dokonywać podziału na finały (AB lub ABC, lub ABCD) po 30 rozdaniach.</w:t>
            </w:r>
          </w:p>
        </w:tc>
        <w:tc>
          <w:tcPr>
            <w:tcW w:w="1656" w:type="dxa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Należy „odcinać” po 30 rozdaniach części stawki  i równoległe organizować dodatkowy turniej dla odpadających.</w:t>
            </w:r>
          </w:p>
        </w:tc>
        <w:tc>
          <w:tcPr>
            <w:tcW w:w="1495" w:type="dxa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Zasady obecnego systemu przyznawania nagród finansowych powinny pozostać bez zmian.</w:t>
            </w:r>
          </w:p>
        </w:tc>
        <w:tc>
          <w:tcPr>
            <w:tcW w:w="2666" w:type="dxa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Nagrody powinien otrzymywać mniejszy procent ogólnej liczby zawodników, ale powinny być wyższe.</w:t>
            </w:r>
          </w:p>
        </w:tc>
        <w:tc>
          <w:tcPr>
            <w:tcW w:w="1619" w:type="dxa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Nagrody powinien otrzymywać większy procent ogólnej liczby zawodników, nawet kosztem tego, że będą jednostkowo niższe.</w:t>
            </w:r>
          </w:p>
        </w:tc>
        <w:tc>
          <w:tcPr>
            <w:tcW w:w="1360" w:type="dxa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</w:t>
            </w:r>
          </w:p>
        </w:tc>
      </w:tr>
      <w:tr w:rsidR="00FD60DE" w:rsidRPr="001B6B25" w:rsidTr="00FD60DE">
        <w:trPr>
          <w:trHeight w:val="264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DD07E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3,63</w:t>
            </w:r>
          </w:p>
        </w:tc>
        <w:tc>
          <w:tcPr>
            <w:tcW w:w="0" w:type="auto"/>
            <w:shd w:val="clear" w:color="000000" w:fill="FDD17F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2,61</w:t>
            </w:r>
          </w:p>
        </w:tc>
        <w:tc>
          <w:tcPr>
            <w:tcW w:w="0" w:type="auto"/>
            <w:shd w:val="clear" w:color="000000" w:fill="FBEA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2,46</w:t>
            </w:r>
          </w:p>
        </w:tc>
        <w:tc>
          <w:tcPr>
            <w:tcW w:w="0" w:type="auto"/>
            <w:shd w:val="clear" w:color="000000" w:fill="FF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3,07</w:t>
            </w:r>
          </w:p>
        </w:tc>
        <w:tc>
          <w:tcPr>
            <w:tcW w:w="0" w:type="auto"/>
            <w:shd w:val="clear" w:color="000000" w:fill="FF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2,12</w:t>
            </w:r>
          </w:p>
        </w:tc>
        <w:tc>
          <w:tcPr>
            <w:tcW w:w="0" w:type="auto"/>
            <w:shd w:val="clear" w:color="000000" w:fill="FAEA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3,21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60DE" w:rsidRPr="001B6B25" w:rsidTr="00FD60DE">
        <w:trPr>
          <w:trHeight w:val="264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MEDIANA</w:t>
            </w:r>
          </w:p>
        </w:tc>
        <w:tc>
          <w:tcPr>
            <w:tcW w:w="0" w:type="auto"/>
            <w:shd w:val="clear" w:color="000000" w:fill="EDE6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000000" w:fill="F8696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000000" w:fill="FA937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000000" w:fill="FEDE8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000000" w:fill="FDD17F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000000" w:fill="FED9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B6B2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F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3,87</w:t>
            </w:r>
          </w:p>
        </w:tc>
        <w:tc>
          <w:tcPr>
            <w:tcW w:w="0" w:type="auto"/>
            <w:shd w:val="clear" w:color="000000" w:fill="FDD37F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2,62</w:t>
            </w:r>
          </w:p>
        </w:tc>
        <w:tc>
          <w:tcPr>
            <w:tcW w:w="0" w:type="auto"/>
            <w:shd w:val="clear" w:color="000000" w:fill="FEE4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2,39</w:t>
            </w:r>
          </w:p>
        </w:tc>
        <w:tc>
          <w:tcPr>
            <w:tcW w:w="0" w:type="auto"/>
            <w:shd w:val="clear" w:color="000000" w:fill="DAE1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3,41</w:t>
            </w:r>
          </w:p>
        </w:tc>
        <w:tc>
          <w:tcPr>
            <w:tcW w:w="0" w:type="auto"/>
            <w:shd w:val="clear" w:color="000000" w:fill="F5E9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2,18</w:t>
            </w:r>
          </w:p>
        </w:tc>
        <w:tc>
          <w:tcPr>
            <w:tcW w:w="0" w:type="auto"/>
            <w:shd w:val="clear" w:color="000000" w:fill="FE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3,16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71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DD7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3,69</w:t>
            </w:r>
          </w:p>
        </w:tc>
        <w:tc>
          <w:tcPr>
            <w:tcW w:w="0" w:type="auto"/>
            <w:shd w:val="clear" w:color="000000" w:fill="CEDD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3,15</w:t>
            </w:r>
          </w:p>
        </w:tc>
        <w:tc>
          <w:tcPr>
            <w:tcW w:w="0" w:type="auto"/>
            <w:shd w:val="clear" w:color="000000" w:fill="ECE6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2,62</w:t>
            </w:r>
          </w:p>
        </w:tc>
        <w:tc>
          <w:tcPr>
            <w:tcW w:w="0" w:type="auto"/>
            <w:shd w:val="clear" w:color="000000" w:fill="FBAA77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2,69</w:t>
            </w:r>
          </w:p>
        </w:tc>
        <w:tc>
          <w:tcPr>
            <w:tcW w:w="0" w:type="auto"/>
            <w:shd w:val="clear" w:color="000000" w:fill="ECE6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2,23</w:t>
            </w:r>
          </w:p>
        </w:tc>
        <w:tc>
          <w:tcPr>
            <w:tcW w:w="0" w:type="auto"/>
            <w:shd w:val="clear" w:color="000000" w:fill="EEE6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CBDC8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0" w:type="auto"/>
            <w:shd w:val="clear" w:color="000000" w:fill="FA937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2,25</w:t>
            </w:r>
          </w:p>
        </w:tc>
        <w:tc>
          <w:tcPr>
            <w:tcW w:w="0" w:type="auto"/>
            <w:shd w:val="clear" w:color="000000" w:fill="FEE4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2,38</w:t>
            </w:r>
          </w:p>
        </w:tc>
        <w:tc>
          <w:tcPr>
            <w:tcW w:w="0" w:type="auto"/>
            <w:shd w:val="clear" w:color="000000" w:fill="E3E3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3,33</w:t>
            </w:r>
          </w:p>
        </w:tc>
        <w:tc>
          <w:tcPr>
            <w:tcW w:w="0" w:type="auto"/>
            <w:shd w:val="clear" w:color="000000" w:fill="FDD17F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0" w:type="auto"/>
            <w:shd w:val="clear" w:color="000000" w:fill="FF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3,15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4E8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3,95</w:t>
            </w:r>
          </w:p>
        </w:tc>
        <w:tc>
          <w:tcPr>
            <w:tcW w:w="0" w:type="auto"/>
            <w:shd w:val="clear" w:color="000000" w:fill="FF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2,76</w:t>
            </w:r>
          </w:p>
        </w:tc>
        <w:tc>
          <w:tcPr>
            <w:tcW w:w="0" w:type="auto"/>
            <w:shd w:val="clear" w:color="000000" w:fill="DFE2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2,75</w:t>
            </w:r>
          </w:p>
        </w:tc>
        <w:tc>
          <w:tcPr>
            <w:tcW w:w="0" w:type="auto"/>
            <w:shd w:val="clear" w:color="000000" w:fill="FDCE7E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2,90</w:t>
            </w:r>
          </w:p>
        </w:tc>
        <w:tc>
          <w:tcPr>
            <w:tcW w:w="0" w:type="auto"/>
            <w:shd w:val="clear" w:color="000000" w:fill="96CD7E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2,71</w:t>
            </w:r>
          </w:p>
        </w:tc>
        <w:tc>
          <w:tcPr>
            <w:tcW w:w="0" w:type="auto"/>
            <w:shd w:val="clear" w:color="000000" w:fill="FEDF8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3,05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BA676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3,24</w:t>
            </w:r>
          </w:p>
        </w:tc>
        <w:tc>
          <w:tcPr>
            <w:tcW w:w="0" w:type="auto"/>
            <w:shd w:val="clear" w:color="000000" w:fill="ECE6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2,92</w:t>
            </w:r>
          </w:p>
        </w:tc>
        <w:tc>
          <w:tcPr>
            <w:tcW w:w="0" w:type="auto"/>
            <w:shd w:val="clear" w:color="000000" w:fill="FF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2,42</w:t>
            </w:r>
          </w:p>
        </w:tc>
        <w:tc>
          <w:tcPr>
            <w:tcW w:w="0" w:type="auto"/>
            <w:shd w:val="clear" w:color="000000" w:fill="F97E6F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2,43</w:t>
            </w:r>
          </w:p>
        </w:tc>
        <w:tc>
          <w:tcPr>
            <w:tcW w:w="0" w:type="auto"/>
            <w:shd w:val="clear" w:color="000000" w:fill="B9D7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2,52</w:t>
            </w:r>
          </w:p>
        </w:tc>
        <w:tc>
          <w:tcPr>
            <w:tcW w:w="0" w:type="auto"/>
            <w:shd w:val="clear" w:color="000000" w:fill="FDD47F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2,96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2.5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DBE1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4,14</w:t>
            </w:r>
          </w:p>
        </w:tc>
        <w:tc>
          <w:tcPr>
            <w:tcW w:w="0" w:type="auto"/>
            <w:shd w:val="clear" w:color="000000" w:fill="FCB679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2,45</w:t>
            </w:r>
          </w:p>
        </w:tc>
        <w:tc>
          <w:tcPr>
            <w:tcW w:w="0" w:type="auto"/>
            <w:shd w:val="clear" w:color="000000" w:fill="FE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2,43</w:t>
            </w:r>
          </w:p>
        </w:tc>
        <w:tc>
          <w:tcPr>
            <w:tcW w:w="0" w:type="auto"/>
            <w:shd w:val="clear" w:color="000000" w:fill="C2DA8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3,64</w:t>
            </w:r>
          </w:p>
        </w:tc>
        <w:tc>
          <w:tcPr>
            <w:tcW w:w="0" w:type="auto"/>
            <w:shd w:val="clear" w:color="000000" w:fill="FDC87D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1,95</w:t>
            </w:r>
          </w:p>
        </w:tc>
        <w:tc>
          <w:tcPr>
            <w:tcW w:w="0" w:type="auto"/>
            <w:shd w:val="clear" w:color="000000" w:fill="F2E8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3,27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D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3,89</w:t>
            </w:r>
          </w:p>
        </w:tc>
        <w:tc>
          <w:tcPr>
            <w:tcW w:w="0" w:type="auto"/>
            <w:shd w:val="clear" w:color="000000" w:fill="FBB279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2,43</w:t>
            </w:r>
          </w:p>
        </w:tc>
        <w:tc>
          <w:tcPr>
            <w:tcW w:w="0" w:type="auto"/>
            <w:shd w:val="clear" w:color="000000" w:fill="FE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2,44</w:t>
            </w:r>
          </w:p>
        </w:tc>
        <w:tc>
          <w:tcPr>
            <w:tcW w:w="0" w:type="auto"/>
            <w:shd w:val="clear" w:color="000000" w:fill="ECE6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3,25</w:t>
            </w:r>
          </w:p>
        </w:tc>
        <w:tc>
          <w:tcPr>
            <w:tcW w:w="0" w:type="auto"/>
            <w:shd w:val="clear" w:color="000000" w:fill="FBEA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2,15</w:t>
            </w:r>
          </w:p>
        </w:tc>
        <w:tc>
          <w:tcPr>
            <w:tcW w:w="0" w:type="auto"/>
            <w:shd w:val="clear" w:color="000000" w:fill="FF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3,15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66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BAB77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3,28</w:t>
            </w:r>
          </w:p>
        </w:tc>
        <w:tc>
          <w:tcPr>
            <w:tcW w:w="0" w:type="auto"/>
            <w:shd w:val="clear" w:color="000000" w:fill="E7E4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2,96</w:t>
            </w:r>
          </w:p>
        </w:tc>
        <w:tc>
          <w:tcPr>
            <w:tcW w:w="0" w:type="auto"/>
            <w:shd w:val="clear" w:color="000000" w:fill="E2E3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2,71</w:t>
            </w:r>
          </w:p>
        </w:tc>
        <w:tc>
          <w:tcPr>
            <w:tcW w:w="0" w:type="auto"/>
            <w:shd w:val="clear" w:color="000000" w:fill="FEE2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0" w:type="auto"/>
            <w:shd w:val="clear" w:color="000000" w:fill="FDD6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2,02</w:t>
            </w:r>
          </w:p>
        </w:tc>
        <w:tc>
          <w:tcPr>
            <w:tcW w:w="0" w:type="auto"/>
            <w:shd w:val="clear" w:color="000000" w:fill="FEDC8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DCE1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4,13</w:t>
            </w:r>
          </w:p>
        </w:tc>
        <w:tc>
          <w:tcPr>
            <w:tcW w:w="0" w:type="auto"/>
            <w:shd w:val="clear" w:color="000000" w:fill="FBAC77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2,39</w:t>
            </w:r>
          </w:p>
        </w:tc>
        <w:tc>
          <w:tcPr>
            <w:tcW w:w="0" w:type="auto"/>
            <w:shd w:val="clear" w:color="000000" w:fill="F8726C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1,84</w:t>
            </w:r>
          </w:p>
        </w:tc>
        <w:tc>
          <w:tcPr>
            <w:tcW w:w="0" w:type="auto"/>
            <w:shd w:val="clear" w:color="000000" w:fill="FD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3,09</w:t>
            </w:r>
          </w:p>
        </w:tc>
        <w:tc>
          <w:tcPr>
            <w:tcW w:w="0" w:type="auto"/>
            <w:shd w:val="clear" w:color="000000" w:fill="FCC47C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1,94</w:t>
            </w:r>
          </w:p>
        </w:tc>
        <w:tc>
          <w:tcPr>
            <w:tcW w:w="0" w:type="auto"/>
            <w:shd w:val="clear" w:color="000000" w:fill="EEE7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3,30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A927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3,05</w:t>
            </w:r>
          </w:p>
        </w:tc>
        <w:tc>
          <w:tcPr>
            <w:tcW w:w="0" w:type="auto"/>
            <w:shd w:val="clear" w:color="000000" w:fill="FAEA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2,81</w:t>
            </w:r>
          </w:p>
        </w:tc>
        <w:tc>
          <w:tcPr>
            <w:tcW w:w="0" w:type="auto"/>
            <w:shd w:val="clear" w:color="000000" w:fill="FDC77D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2,25</w:t>
            </w:r>
          </w:p>
        </w:tc>
        <w:tc>
          <w:tcPr>
            <w:tcW w:w="0" w:type="auto"/>
            <w:shd w:val="clear" w:color="000000" w:fill="FA957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2,57</w:t>
            </w:r>
          </w:p>
        </w:tc>
        <w:tc>
          <w:tcPr>
            <w:tcW w:w="0" w:type="auto"/>
            <w:shd w:val="clear" w:color="000000" w:fill="FDC77D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1,95</w:t>
            </w:r>
          </w:p>
        </w:tc>
        <w:tc>
          <w:tcPr>
            <w:tcW w:w="0" w:type="auto"/>
            <w:shd w:val="clear" w:color="000000" w:fill="A9D3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3,90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A9D75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3,15</w:t>
            </w:r>
          </w:p>
        </w:tc>
        <w:tc>
          <w:tcPr>
            <w:tcW w:w="0" w:type="auto"/>
            <w:shd w:val="clear" w:color="000000" w:fill="FFEB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2,77</w:t>
            </w:r>
          </w:p>
        </w:tc>
        <w:tc>
          <w:tcPr>
            <w:tcW w:w="0" w:type="auto"/>
            <w:shd w:val="clear" w:color="000000" w:fill="FEE4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2,38</w:t>
            </w:r>
          </w:p>
        </w:tc>
        <w:tc>
          <w:tcPr>
            <w:tcW w:w="0" w:type="auto"/>
            <w:shd w:val="clear" w:color="000000" w:fill="F8696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2,31</w:t>
            </w:r>
          </w:p>
        </w:tc>
        <w:tc>
          <w:tcPr>
            <w:tcW w:w="0" w:type="auto"/>
            <w:shd w:val="clear" w:color="000000" w:fill="C3DA8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2,46</w:t>
            </w:r>
          </w:p>
        </w:tc>
        <w:tc>
          <w:tcPr>
            <w:tcW w:w="0" w:type="auto"/>
            <w:shd w:val="clear" w:color="000000" w:fill="D3DF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3,54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B6D6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4,40</w:t>
            </w:r>
          </w:p>
        </w:tc>
        <w:tc>
          <w:tcPr>
            <w:tcW w:w="0" w:type="auto"/>
            <w:shd w:val="clear" w:color="000000" w:fill="F8696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0" w:type="auto"/>
            <w:shd w:val="clear" w:color="000000" w:fill="F8696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1,80</w:t>
            </w:r>
          </w:p>
        </w:tc>
        <w:tc>
          <w:tcPr>
            <w:tcW w:w="0" w:type="auto"/>
            <w:shd w:val="clear" w:color="000000" w:fill="DCE1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3,40</w:t>
            </w:r>
          </w:p>
        </w:tc>
        <w:tc>
          <w:tcPr>
            <w:tcW w:w="0" w:type="auto"/>
            <w:shd w:val="clear" w:color="000000" w:fill="F1E7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2,20</w:t>
            </w:r>
          </w:p>
        </w:tc>
        <w:tc>
          <w:tcPr>
            <w:tcW w:w="0" w:type="auto"/>
            <w:shd w:val="clear" w:color="000000" w:fill="FCC37C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2,80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EDE68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0" w:type="auto"/>
            <w:shd w:val="clear" w:color="000000" w:fill="B7D7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3,33</w:t>
            </w:r>
          </w:p>
        </w:tc>
        <w:tc>
          <w:tcPr>
            <w:tcW w:w="0" w:type="auto"/>
            <w:shd w:val="clear" w:color="000000" w:fill="A5D17F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3,33</w:t>
            </w:r>
          </w:p>
        </w:tc>
        <w:tc>
          <w:tcPr>
            <w:tcW w:w="0" w:type="auto"/>
            <w:shd w:val="clear" w:color="000000" w:fill="FBA676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2,67</w:t>
            </w:r>
          </w:p>
        </w:tc>
        <w:tc>
          <w:tcPr>
            <w:tcW w:w="0" w:type="auto"/>
            <w:shd w:val="clear" w:color="000000" w:fill="F98B7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1,67</w:t>
            </w:r>
          </w:p>
        </w:tc>
        <w:tc>
          <w:tcPr>
            <w:tcW w:w="0" w:type="auto"/>
            <w:shd w:val="clear" w:color="000000" w:fill="63BE7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98D7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0" w:type="auto"/>
            <w:shd w:val="clear" w:color="000000" w:fill="F3E88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2,86</w:t>
            </w:r>
          </w:p>
        </w:tc>
        <w:tc>
          <w:tcPr>
            <w:tcW w:w="0" w:type="auto"/>
            <w:shd w:val="clear" w:color="000000" w:fill="AAD3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3,29</w:t>
            </w:r>
          </w:p>
        </w:tc>
        <w:tc>
          <w:tcPr>
            <w:tcW w:w="0" w:type="auto"/>
            <w:shd w:val="clear" w:color="000000" w:fill="D9E082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3,43</w:t>
            </w:r>
          </w:p>
        </w:tc>
        <w:tc>
          <w:tcPr>
            <w:tcW w:w="0" w:type="auto"/>
            <w:shd w:val="clear" w:color="000000" w:fill="F8776D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1,57</w:t>
            </w:r>
          </w:p>
        </w:tc>
        <w:tc>
          <w:tcPr>
            <w:tcW w:w="0" w:type="auto"/>
            <w:shd w:val="clear" w:color="000000" w:fill="FA9974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2,43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63BE7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0" w:type="auto"/>
            <w:shd w:val="clear" w:color="000000" w:fill="F8696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0" w:type="auto"/>
            <w:shd w:val="clear" w:color="000000" w:fill="FA9373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0" w:type="auto"/>
            <w:shd w:val="clear" w:color="000000" w:fill="63BE7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0" w:type="auto"/>
            <w:shd w:val="clear" w:color="000000" w:fill="F8696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0" w:type="auto"/>
            <w:shd w:val="clear" w:color="000000" w:fill="FBA175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8696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2,67</w:t>
            </w:r>
          </w:p>
        </w:tc>
        <w:tc>
          <w:tcPr>
            <w:tcW w:w="0" w:type="auto"/>
            <w:shd w:val="clear" w:color="000000" w:fill="B7D7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3,33</w:t>
            </w:r>
          </w:p>
        </w:tc>
        <w:tc>
          <w:tcPr>
            <w:tcW w:w="0" w:type="auto"/>
            <w:shd w:val="clear" w:color="000000" w:fill="FED9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2,33</w:t>
            </w:r>
          </w:p>
        </w:tc>
        <w:tc>
          <w:tcPr>
            <w:tcW w:w="0" w:type="auto"/>
            <w:shd w:val="clear" w:color="000000" w:fill="9ACE7F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0" w:type="auto"/>
            <w:shd w:val="clear" w:color="000000" w:fill="9FD07F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2,67</w:t>
            </w:r>
          </w:p>
        </w:tc>
        <w:tc>
          <w:tcPr>
            <w:tcW w:w="0" w:type="auto"/>
            <w:shd w:val="clear" w:color="000000" w:fill="F8696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shd w:val="clear" w:color="000000" w:fill="F98D7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0" w:type="auto"/>
            <w:shd w:val="clear" w:color="000000" w:fill="63BE7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0" w:type="auto"/>
            <w:shd w:val="clear" w:color="000000" w:fill="63BE7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0" w:type="auto"/>
            <w:shd w:val="clear" w:color="000000" w:fill="FEDE81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0" w:type="auto"/>
            <w:shd w:val="clear" w:color="000000" w:fill="63BE7B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0" w:type="auto"/>
            <w:shd w:val="clear" w:color="000000" w:fill="FED980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  <w:tr w:rsidR="00FD60DE" w:rsidRPr="001B6B25" w:rsidTr="00FD60DE">
        <w:trPr>
          <w:trHeight w:val="276"/>
          <w:tblCellSpacing w:w="0" w:type="dxa"/>
        </w:trPr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ŚREDNIA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brak danych</w:t>
            </w:r>
          </w:p>
        </w:tc>
        <w:tc>
          <w:tcPr>
            <w:tcW w:w="0" w:type="auto"/>
            <w:vAlign w:val="center"/>
            <w:hideMark/>
          </w:tcPr>
          <w:p w:rsidR="00FD60DE" w:rsidRPr="001B6B25" w:rsidRDefault="00FD60DE" w:rsidP="00FD6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6B2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</w:tr>
    </w:tbl>
    <w:p w:rsidR="00562FFD" w:rsidRPr="001B6B25" w:rsidRDefault="00562FFD">
      <w:pPr>
        <w:rPr>
          <w:rFonts w:ascii="Arial" w:hAnsi="Arial" w:cs="Arial"/>
          <w:sz w:val="28"/>
          <w:szCs w:val="28"/>
        </w:rPr>
      </w:pPr>
    </w:p>
    <w:p w:rsidR="00B33157" w:rsidRPr="001B6B25" w:rsidRDefault="00B33157">
      <w:pPr>
        <w:rPr>
          <w:rFonts w:ascii="Arial" w:hAnsi="Arial" w:cs="Arial"/>
          <w:b/>
          <w:sz w:val="28"/>
          <w:szCs w:val="28"/>
        </w:rPr>
      </w:pPr>
      <w:r w:rsidRPr="001B6B25">
        <w:rPr>
          <w:rFonts w:ascii="Arial" w:hAnsi="Arial" w:cs="Arial"/>
          <w:b/>
          <w:sz w:val="28"/>
          <w:szCs w:val="28"/>
        </w:rPr>
        <w:t>Istotne komentarze,  uwagi i propozycje zgłaszane przez ankietowanych do cyklu i poszczególnych imprez cyklu</w:t>
      </w:r>
    </w:p>
    <w:p w:rsidR="001B6B25" w:rsidRDefault="001B6B25">
      <w:pPr>
        <w:rPr>
          <w:rFonts w:ascii="Arial" w:hAnsi="Arial" w:cs="Arial"/>
          <w:b/>
          <w:sz w:val="28"/>
          <w:szCs w:val="28"/>
        </w:rPr>
      </w:pPr>
    </w:p>
    <w:p w:rsidR="00B33157" w:rsidRPr="001B6B25" w:rsidRDefault="00B33157">
      <w:pPr>
        <w:rPr>
          <w:rFonts w:ascii="Arial" w:hAnsi="Arial" w:cs="Arial"/>
          <w:b/>
          <w:sz w:val="28"/>
          <w:szCs w:val="28"/>
        </w:rPr>
      </w:pPr>
      <w:r w:rsidRPr="001B6B25">
        <w:rPr>
          <w:rFonts w:ascii="Arial" w:hAnsi="Arial" w:cs="Arial"/>
          <w:b/>
          <w:sz w:val="28"/>
          <w:szCs w:val="28"/>
        </w:rPr>
        <w:t>Cykl</w:t>
      </w:r>
    </w:p>
    <w:p w:rsidR="00B33157" w:rsidRPr="001B6B25" w:rsidRDefault="00B33157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Zgoda sędziów na prostackie</w:t>
      </w:r>
      <w:r w:rsidR="005613ED" w:rsidRPr="001B6B25">
        <w:rPr>
          <w:rFonts w:ascii="Arial" w:hAnsi="Arial" w:cs="Arial"/>
          <w:sz w:val="28"/>
          <w:szCs w:val="28"/>
        </w:rPr>
        <w:t xml:space="preserve">, wulgarne </w:t>
      </w:r>
      <w:r w:rsidRPr="001B6B25">
        <w:rPr>
          <w:rFonts w:ascii="Arial" w:hAnsi="Arial" w:cs="Arial"/>
          <w:sz w:val="28"/>
          <w:szCs w:val="28"/>
        </w:rPr>
        <w:t xml:space="preserve"> zachowania wąskiej grupy zawodników</w:t>
      </w:r>
      <w:r w:rsidR="005613ED" w:rsidRPr="001B6B25">
        <w:rPr>
          <w:rFonts w:ascii="Arial" w:hAnsi="Arial" w:cs="Arial"/>
          <w:sz w:val="28"/>
          <w:szCs w:val="28"/>
        </w:rPr>
        <w:t>, brak egzekwowania czasu gry przeze sędziów</w:t>
      </w:r>
      <w:r w:rsidR="0046620E" w:rsidRPr="001B6B25">
        <w:rPr>
          <w:rFonts w:ascii="Arial" w:hAnsi="Arial" w:cs="Arial"/>
          <w:sz w:val="28"/>
          <w:szCs w:val="28"/>
        </w:rPr>
        <w:t>, brak kar za odchodzenie od stołu,</w:t>
      </w:r>
      <w:r w:rsidR="001B6B25">
        <w:rPr>
          <w:rFonts w:ascii="Arial" w:hAnsi="Arial" w:cs="Arial"/>
          <w:sz w:val="28"/>
          <w:szCs w:val="28"/>
        </w:rPr>
        <w:t xml:space="preserve"> </w:t>
      </w:r>
      <w:r w:rsidR="0046620E" w:rsidRPr="001B6B25">
        <w:rPr>
          <w:rFonts w:ascii="Arial" w:hAnsi="Arial" w:cs="Arial"/>
          <w:sz w:val="28"/>
          <w:szCs w:val="28"/>
        </w:rPr>
        <w:t>etc.</w:t>
      </w:r>
    </w:p>
    <w:p w:rsidR="001B6B25" w:rsidRDefault="001B6B25">
      <w:pPr>
        <w:rPr>
          <w:rFonts w:ascii="Arial" w:hAnsi="Arial" w:cs="Arial"/>
          <w:sz w:val="28"/>
          <w:szCs w:val="28"/>
        </w:rPr>
      </w:pPr>
    </w:p>
    <w:p w:rsidR="001B6B25" w:rsidRDefault="001B6B25">
      <w:pPr>
        <w:rPr>
          <w:rFonts w:ascii="Arial" w:hAnsi="Arial" w:cs="Arial"/>
          <w:sz w:val="28"/>
          <w:szCs w:val="28"/>
        </w:rPr>
      </w:pPr>
    </w:p>
    <w:p w:rsidR="001B6B25" w:rsidRPr="001B6B25" w:rsidRDefault="001B6B25">
      <w:pPr>
        <w:rPr>
          <w:rFonts w:ascii="Arial" w:hAnsi="Arial" w:cs="Arial"/>
          <w:b/>
          <w:sz w:val="28"/>
          <w:szCs w:val="28"/>
        </w:rPr>
      </w:pPr>
      <w:r w:rsidRPr="001B6B25">
        <w:rPr>
          <w:rFonts w:ascii="Arial" w:hAnsi="Arial" w:cs="Arial"/>
          <w:b/>
          <w:sz w:val="28"/>
          <w:szCs w:val="28"/>
        </w:rPr>
        <w:t>Poszczególne imprezy cyklu</w:t>
      </w:r>
    </w:p>
    <w:p w:rsidR="001B6B25" w:rsidRDefault="001B6B25">
      <w:pPr>
        <w:rPr>
          <w:rFonts w:ascii="Arial" w:hAnsi="Arial" w:cs="Arial"/>
          <w:sz w:val="28"/>
          <w:szCs w:val="28"/>
        </w:rPr>
      </w:pPr>
    </w:p>
    <w:p w:rsidR="0046620E" w:rsidRPr="001B6B25" w:rsidRDefault="0046620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Elbląg</w:t>
      </w:r>
    </w:p>
    <w:p w:rsidR="0046620E" w:rsidRPr="001B6B25" w:rsidRDefault="0046620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 xml:space="preserve">Niska ocena jedzenia w hotelu, </w:t>
      </w:r>
    </w:p>
    <w:p w:rsidR="0046620E" w:rsidRPr="001B6B25" w:rsidRDefault="0046620E">
      <w:pPr>
        <w:rPr>
          <w:rFonts w:ascii="Arial" w:hAnsi="Arial" w:cs="Arial"/>
          <w:sz w:val="28"/>
          <w:szCs w:val="28"/>
        </w:rPr>
      </w:pPr>
    </w:p>
    <w:p w:rsidR="0046620E" w:rsidRPr="001B6B25" w:rsidRDefault="0046620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Kraków</w:t>
      </w:r>
    </w:p>
    <w:p w:rsidR="0046620E" w:rsidRPr="001B6B25" w:rsidRDefault="0046620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Sala gry – mało miejsca, duszno, brak egzekwowania czasu gry przeze sędziów, liczne krytyczne uwagi do miejsca gry, pracy sędziów i organizacji</w:t>
      </w:r>
    </w:p>
    <w:p w:rsidR="005613ED" w:rsidRPr="001B6B25" w:rsidRDefault="005613ED">
      <w:pPr>
        <w:rPr>
          <w:rFonts w:ascii="Arial" w:hAnsi="Arial" w:cs="Arial"/>
          <w:sz w:val="28"/>
          <w:szCs w:val="28"/>
        </w:rPr>
      </w:pPr>
    </w:p>
    <w:p w:rsidR="005613ED" w:rsidRPr="001B6B25" w:rsidRDefault="005613E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Starachowice</w:t>
      </w:r>
    </w:p>
    <w:p w:rsidR="005613ED" w:rsidRPr="001B6B25" w:rsidRDefault="005613E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Hałas na sali gry, brak klasyfikacji kongresowej , niska pula nagród, dobre oceny Hotelu</w:t>
      </w: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Łódź</w:t>
      </w: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Brak bufetu na Sali gry, generalnie pozytywna ocena hotelu jako miejsca gry</w:t>
      </w:r>
    </w:p>
    <w:p w:rsidR="0046620E" w:rsidRPr="001B6B25" w:rsidRDefault="0046620E">
      <w:pPr>
        <w:rPr>
          <w:rFonts w:ascii="Arial" w:hAnsi="Arial" w:cs="Arial"/>
          <w:sz w:val="28"/>
          <w:szCs w:val="28"/>
        </w:rPr>
      </w:pPr>
    </w:p>
    <w:p w:rsidR="0046620E" w:rsidRPr="001B6B25" w:rsidRDefault="0046620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Bydgoszcz</w:t>
      </w:r>
    </w:p>
    <w:p w:rsidR="0046620E" w:rsidRPr="001B6B25" w:rsidRDefault="0046620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Szereg powtarzających się uwag do dusznej Sali gry, słabego bufetu,  organizacji imprezy i jakości pracy sędziów</w:t>
      </w:r>
    </w:p>
    <w:p w:rsidR="00B33157" w:rsidRPr="001B6B25" w:rsidRDefault="00B33157">
      <w:pPr>
        <w:rPr>
          <w:rFonts w:ascii="Arial" w:hAnsi="Arial" w:cs="Arial"/>
          <w:sz w:val="28"/>
          <w:szCs w:val="28"/>
        </w:rPr>
      </w:pPr>
    </w:p>
    <w:p w:rsidR="00B33157" w:rsidRPr="001B6B25" w:rsidRDefault="00B33157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Wrocław</w:t>
      </w:r>
    </w:p>
    <w:p w:rsidR="00B33157" w:rsidRPr="001B6B25" w:rsidRDefault="00B33157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Drogi i nieprzygotowany catering, ceny noclegów  w hotelu GEM, dostęp do sanitariatów</w:t>
      </w: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Poznań</w:t>
      </w: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Brak reakcji sędziów na niestosowne zachowania renomowanych zawodników, sanitariaty – rzadko sprzątane, brak mydła i ręczników, za wysokie wpisowe</w:t>
      </w: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lastRenderedPageBreak/>
        <w:t>Sława</w:t>
      </w: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Brak reakcji na picie alkoholu i palenie papierosów na sali, liczba sanitariatów, warunki gry (szczególnie w Oleńce i w pawilonie) – generalnie dużo krytycznych uwag</w:t>
      </w: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Rzeszów</w:t>
      </w:r>
    </w:p>
    <w:p w:rsidR="00D37E48" w:rsidRPr="001B6B25" w:rsidRDefault="00D37E48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brak egzekwowania czasu gry przeze sędziów, hałas na sali rozmowy o rozdaniach bez reakcji sędziów, generalnie ponadto wiele pozytywnych opinii  o organizacji imprezy</w:t>
      </w:r>
    </w:p>
    <w:p w:rsidR="00B33157" w:rsidRPr="001B6B25" w:rsidRDefault="00B33157" w:rsidP="00B33157">
      <w:pPr>
        <w:rPr>
          <w:rFonts w:ascii="Arial" w:hAnsi="Arial" w:cs="Arial"/>
          <w:sz w:val="28"/>
          <w:szCs w:val="28"/>
        </w:rPr>
      </w:pPr>
    </w:p>
    <w:p w:rsidR="00B33157" w:rsidRPr="001B6B25" w:rsidRDefault="00B33157" w:rsidP="00B33157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Zgorzelec</w:t>
      </w:r>
    </w:p>
    <w:p w:rsidR="00B33157" w:rsidRPr="001B6B25" w:rsidRDefault="00B33157" w:rsidP="00B33157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 xml:space="preserve">Zbyt wysoka temperatura w hali, brak kontroli czasu oraz zakazu opuszczania sali gry przez sędziów, kolejki w barze, ograniczona liczb miejsc </w:t>
      </w:r>
      <w:r w:rsidR="005613ED" w:rsidRPr="001B6B25">
        <w:rPr>
          <w:rFonts w:ascii="Arial" w:hAnsi="Arial" w:cs="Arial"/>
          <w:sz w:val="28"/>
          <w:szCs w:val="28"/>
        </w:rPr>
        <w:t>noclegowych</w:t>
      </w:r>
    </w:p>
    <w:p w:rsidR="005613ED" w:rsidRPr="001B6B25" w:rsidRDefault="005613ED" w:rsidP="00B33157">
      <w:pPr>
        <w:rPr>
          <w:rFonts w:ascii="Arial" w:hAnsi="Arial" w:cs="Arial"/>
          <w:sz w:val="28"/>
          <w:szCs w:val="28"/>
        </w:rPr>
      </w:pPr>
    </w:p>
    <w:p w:rsidR="005613ED" w:rsidRPr="001B6B25" w:rsidRDefault="005613ED" w:rsidP="00B33157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Sopot</w:t>
      </w:r>
    </w:p>
    <w:p w:rsidR="005613ED" w:rsidRPr="001B6B25" w:rsidRDefault="005613ED" w:rsidP="00B33157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Za mało stanowisk bufetowych, dostęp do bufetu,  brak kontroli czasu oraz zakazu opuszczania sali gry przez sędziów , mała liczba sędziów na sali</w:t>
      </w:r>
    </w:p>
    <w:p w:rsidR="005613ED" w:rsidRPr="001B6B25" w:rsidRDefault="005613ED" w:rsidP="00B33157">
      <w:pPr>
        <w:rPr>
          <w:rFonts w:ascii="Arial" w:hAnsi="Arial" w:cs="Arial"/>
          <w:sz w:val="28"/>
          <w:szCs w:val="28"/>
        </w:rPr>
      </w:pPr>
    </w:p>
    <w:p w:rsidR="005613ED" w:rsidRPr="001B6B25" w:rsidRDefault="005613ED" w:rsidP="00B33157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Warszawa</w:t>
      </w:r>
    </w:p>
    <w:p w:rsidR="00B33157" w:rsidRPr="001B6B25" w:rsidRDefault="005613E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lastRenderedPageBreak/>
        <w:t>Mały wybór dań i kolejki w barze, brak stanowisk (stoisk) z wodą, brak kontroli czasu gry oraz pobłażliwość na wul</w:t>
      </w:r>
      <w:r w:rsidR="0046620E" w:rsidRPr="001B6B25">
        <w:rPr>
          <w:rFonts w:ascii="Arial" w:hAnsi="Arial" w:cs="Arial"/>
          <w:sz w:val="28"/>
          <w:szCs w:val="28"/>
        </w:rPr>
        <w:t>garne zachowania wśród  sędziów</w:t>
      </w:r>
    </w:p>
    <w:p w:rsidR="00B33157" w:rsidRPr="001B6B25" w:rsidRDefault="00B33157">
      <w:pPr>
        <w:rPr>
          <w:rFonts w:ascii="Arial" w:hAnsi="Arial" w:cs="Arial"/>
          <w:sz w:val="28"/>
          <w:szCs w:val="28"/>
        </w:rPr>
      </w:pPr>
    </w:p>
    <w:p w:rsidR="00B33157" w:rsidRPr="001B6B25" w:rsidRDefault="00B33157">
      <w:pPr>
        <w:rPr>
          <w:rFonts w:ascii="Arial" w:hAnsi="Arial" w:cs="Arial"/>
          <w:sz w:val="28"/>
          <w:szCs w:val="28"/>
        </w:rPr>
      </w:pPr>
    </w:p>
    <w:p w:rsidR="00D37E48" w:rsidRPr="001B6B25" w:rsidRDefault="00FD60DE">
      <w:pPr>
        <w:rPr>
          <w:rFonts w:ascii="Arial" w:hAnsi="Arial" w:cs="Arial"/>
          <w:b/>
          <w:sz w:val="28"/>
          <w:szCs w:val="28"/>
        </w:rPr>
      </w:pPr>
      <w:r w:rsidRPr="001B6B25">
        <w:rPr>
          <w:rFonts w:ascii="Arial" w:hAnsi="Arial" w:cs="Arial"/>
          <w:b/>
          <w:sz w:val="28"/>
          <w:szCs w:val="28"/>
        </w:rPr>
        <w:t>Wnioski z przeprowadzonych ankiet</w:t>
      </w:r>
    </w:p>
    <w:p w:rsidR="00FD60DE" w:rsidRPr="001B6B25" w:rsidRDefault="00FD60D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 xml:space="preserve">Generalnie oceny poszczególnych imprez cyklu są wysokie. Liczba odpowiedzi pozwalała na wyciąganie wniosków. </w:t>
      </w:r>
      <w:r w:rsidR="00F20F64" w:rsidRPr="001B6B25">
        <w:rPr>
          <w:rFonts w:ascii="Arial" w:hAnsi="Arial" w:cs="Arial"/>
          <w:sz w:val="28"/>
          <w:szCs w:val="28"/>
        </w:rPr>
        <w:t xml:space="preserve">Ankiety w  przeważającej liczbie były wypełniane przez zawodników o niższych współczynnikach klasyfikacyjnych. </w:t>
      </w:r>
      <w:r w:rsidRPr="001B6B25">
        <w:rPr>
          <w:rFonts w:ascii="Arial" w:hAnsi="Arial" w:cs="Arial"/>
          <w:sz w:val="28"/>
          <w:szCs w:val="28"/>
        </w:rPr>
        <w:t xml:space="preserve">Ponieważ ankiety zostały wprowadzone dopiero w bieżącym sezonie kolejny cykl powinien przynieść bardziej wiarygodne rezultaty. </w:t>
      </w:r>
      <w:r w:rsidR="00CB074D" w:rsidRPr="001B6B25">
        <w:rPr>
          <w:rFonts w:ascii="Arial" w:hAnsi="Arial" w:cs="Arial"/>
          <w:sz w:val="28"/>
          <w:szCs w:val="28"/>
        </w:rPr>
        <w:t>Oceny szczegółowe spowodowały rekomendację Komisji Organizacji Imprez  odnośnie organizowania w sezonie 2017/18 imprez w Rzeszowie oraz w Zgorzelcu w indywidualnych terminach  z rozgrywaniem Mistrzostw Polski.</w:t>
      </w:r>
      <w:r w:rsidR="00F20F64" w:rsidRPr="001B6B25">
        <w:rPr>
          <w:rFonts w:ascii="Arial" w:hAnsi="Arial" w:cs="Arial"/>
          <w:sz w:val="28"/>
          <w:szCs w:val="28"/>
        </w:rPr>
        <w:t xml:space="preserve"> Oczekiwaniem ankietowanych jest zwiększenie liczby nagród w turniejach nawet kosztem ich wysokości.</w:t>
      </w:r>
    </w:p>
    <w:p w:rsidR="00FD60DE" w:rsidRPr="001B6B25" w:rsidRDefault="00FD60D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Ocena warunków lokalowych</w:t>
      </w:r>
    </w:p>
    <w:p w:rsidR="00FD60DE" w:rsidRPr="001B6B25" w:rsidRDefault="00CB074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Najwyżej oceniono Rzeszów, Łódź i Zgorzelec, najniżej Sopot, Sławę i Wrocław</w:t>
      </w:r>
    </w:p>
    <w:p w:rsidR="00FD60DE" w:rsidRPr="001B6B25" w:rsidRDefault="00FD60D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Ocena warunków pobytowych</w:t>
      </w:r>
    </w:p>
    <w:p w:rsidR="00CB074D" w:rsidRPr="001B6B25" w:rsidRDefault="00CB074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Najwyżej oceniono Starachowice, Rzeszów i Elbląg, najniżej Sopot, Bydgoszcz i Wrocław</w:t>
      </w:r>
    </w:p>
    <w:p w:rsidR="00FD60DE" w:rsidRPr="001B6B25" w:rsidRDefault="00FD60DE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Ocen</w:t>
      </w:r>
      <w:r w:rsidR="00CB074D" w:rsidRPr="001B6B25">
        <w:rPr>
          <w:rFonts w:ascii="Arial" w:hAnsi="Arial" w:cs="Arial"/>
          <w:sz w:val="28"/>
          <w:szCs w:val="28"/>
        </w:rPr>
        <w:t>a</w:t>
      </w:r>
      <w:r w:rsidRPr="001B6B25">
        <w:rPr>
          <w:rFonts w:ascii="Arial" w:hAnsi="Arial" w:cs="Arial"/>
          <w:sz w:val="28"/>
          <w:szCs w:val="28"/>
        </w:rPr>
        <w:t xml:space="preserve"> organizacji technicznej</w:t>
      </w:r>
    </w:p>
    <w:p w:rsidR="00FD60DE" w:rsidRPr="001B6B25" w:rsidRDefault="00CB074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Najwyżej oceniono Zgorzelec, Rzeszów i Łódź, najniżej Bydgoszcz, Sopot i Sławę</w:t>
      </w:r>
    </w:p>
    <w:p w:rsidR="00F20F64" w:rsidRPr="001B6B25" w:rsidRDefault="00F20F64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lastRenderedPageBreak/>
        <w:t>Formuła rozgrywania imprez cyklu</w:t>
      </w:r>
    </w:p>
    <w:p w:rsidR="00F20F64" w:rsidRPr="001B6B25" w:rsidRDefault="00F20F64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Większość uczestników jest za pozostawieniem zasad rozgrywania poszczególnych imprez na dotychczasowych zasadach.</w:t>
      </w:r>
    </w:p>
    <w:p w:rsidR="00F20F64" w:rsidRPr="001B6B25" w:rsidRDefault="00F20F64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Przeważa opinia o zwiększeniu liczby nagród nawet kosztem jednostkowej wartości w  stosunku do obecnej formuły. Jest to szczególnie ważne dla zawodników o współczynnikach klasyfikacyjnych pomiędzy 5 a 9 stanowiących bardzo liczną grupę uczestników turniejów GPPP</w:t>
      </w:r>
    </w:p>
    <w:p w:rsidR="00F20F64" w:rsidRPr="001B6B25" w:rsidRDefault="00F20F64">
      <w:pPr>
        <w:rPr>
          <w:rFonts w:ascii="Arial" w:hAnsi="Arial" w:cs="Arial"/>
          <w:sz w:val="28"/>
          <w:szCs w:val="28"/>
        </w:rPr>
      </w:pPr>
    </w:p>
    <w:p w:rsidR="00FD60DE" w:rsidRPr="001B6B25" w:rsidRDefault="00CB074D">
      <w:pPr>
        <w:rPr>
          <w:rFonts w:ascii="Arial" w:hAnsi="Arial" w:cs="Arial"/>
          <w:b/>
          <w:sz w:val="28"/>
          <w:szCs w:val="28"/>
        </w:rPr>
      </w:pPr>
      <w:r w:rsidRPr="001B6B25">
        <w:rPr>
          <w:rFonts w:ascii="Arial" w:hAnsi="Arial" w:cs="Arial"/>
          <w:b/>
          <w:sz w:val="28"/>
          <w:szCs w:val="28"/>
        </w:rPr>
        <w:t>Rekomendacje na przyszłość</w:t>
      </w:r>
    </w:p>
    <w:p w:rsidR="00CB074D" w:rsidRPr="001B6B25" w:rsidRDefault="00CB074D" w:rsidP="00CB074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Należy rozszerzyć (uszczegółowić) listę pytań odnoszących się do przeprowadzenia poszczególnych imprez.</w:t>
      </w:r>
    </w:p>
    <w:p w:rsidR="00CB074D" w:rsidRPr="001B6B25" w:rsidRDefault="00CB074D" w:rsidP="00CB074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 xml:space="preserve"> Organizatorom imprez najniżej ocenionych w poszczególnych kategoriach należy zwrócić uwagę na konieczność poprawy oferty w kolejnej edycji.</w:t>
      </w:r>
      <w:r w:rsidR="00F20F64" w:rsidRPr="001B6B25">
        <w:rPr>
          <w:rFonts w:ascii="Arial" w:hAnsi="Arial" w:cs="Arial"/>
          <w:sz w:val="28"/>
          <w:szCs w:val="28"/>
        </w:rPr>
        <w:t xml:space="preserve"> </w:t>
      </w:r>
    </w:p>
    <w:p w:rsidR="00F20F64" w:rsidRPr="001B6B25" w:rsidRDefault="00F20F64" w:rsidP="00CB074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 xml:space="preserve">Przeanalizować zasady rozdziału nagród głównych w turniejach </w:t>
      </w:r>
      <w:r w:rsidR="001A4191" w:rsidRPr="001B6B25">
        <w:rPr>
          <w:rFonts w:ascii="Arial" w:hAnsi="Arial" w:cs="Arial"/>
          <w:sz w:val="28"/>
          <w:szCs w:val="28"/>
        </w:rPr>
        <w:t>pod kątem możliwości zwiększenia ich liczby.</w:t>
      </w:r>
    </w:p>
    <w:p w:rsidR="001A4191" w:rsidRPr="001B6B25" w:rsidRDefault="001A4191" w:rsidP="00CB074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Wprowadzić w kolejnym konkursie ofert dodatkowe punkty za wprowadzanie przez organizatora większej liczby nagród specjalnych dla mniej utytułowanych zawodników.</w:t>
      </w:r>
    </w:p>
    <w:p w:rsidR="0046620E" w:rsidRPr="001B6B25" w:rsidRDefault="0046620E" w:rsidP="00CB074D">
      <w:pPr>
        <w:rPr>
          <w:rFonts w:ascii="Arial" w:hAnsi="Arial" w:cs="Arial"/>
          <w:sz w:val="28"/>
          <w:szCs w:val="28"/>
        </w:rPr>
      </w:pPr>
      <w:r w:rsidRPr="001B6B25">
        <w:rPr>
          <w:rFonts w:ascii="Arial" w:hAnsi="Arial" w:cs="Arial"/>
          <w:sz w:val="28"/>
          <w:szCs w:val="28"/>
        </w:rPr>
        <w:t>Dobór ekip sędziowskich powinien być konsultowany z PZBS (Główna Komisja Sędziowska?)</w:t>
      </w:r>
    </w:p>
    <w:p w:rsidR="00CB074D" w:rsidRDefault="00CB074D"/>
    <w:p w:rsidR="001B6B25" w:rsidRDefault="001B6B25">
      <w:bookmarkStart w:id="0" w:name="_GoBack"/>
      <w:bookmarkEnd w:id="0"/>
    </w:p>
    <w:sectPr w:rsidR="001B6B25" w:rsidSect="00FD6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DE"/>
    <w:rsid w:val="001A4191"/>
    <w:rsid w:val="001B6B25"/>
    <w:rsid w:val="0046620E"/>
    <w:rsid w:val="005613ED"/>
    <w:rsid w:val="00562FFD"/>
    <w:rsid w:val="008869CA"/>
    <w:rsid w:val="009C031A"/>
    <w:rsid w:val="00B33157"/>
    <w:rsid w:val="00CB074D"/>
    <w:rsid w:val="00D37E48"/>
    <w:rsid w:val="00F20F64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1005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3</cp:revision>
  <dcterms:created xsi:type="dcterms:W3CDTF">2017-09-17T08:47:00Z</dcterms:created>
  <dcterms:modified xsi:type="dcterms:W3CDTF">2017-09-21T05:39:00Z</dcterms:modified>
</cp:coreProperties>
</file>